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2E" w:rsidRPr="009C5B2E" w:rsidRDefault="009C5B2E" w:rsidP="009C5B2E">
      <w:pPr>
        <w:spacing w:after="0" w:line="240" w:lineRule="auto"/>
        <w:jc w:val="both"/>
        <w:rPr>
          <w:rFonts w:ascii="Times New Roman" w:hAnsi="Times New Roman"/>
          <w:b/>
          <w:sz w:val="30"/>
          <w:szCs w:val="30"/>
        </w:rPr>
      </w:pPr>
      <w:r w:rsidRPr="009C5B2E">
        <w:rPr>
          <w:rFonts w:ascii="Times New Roman" w:hAnsi="Times New Roman"/>
          <w:b/>
          <w:sz w:val="30"/>
          <w:szCs w:val="30"/>
        </w:rPr>
        <w:t>1 Культурное и природное наследие Беларуси как фактор развития туризма</w:t>
      </w:r>
    </w:p>
    <w:p w:rsidR="003E3CFD" w:rsidRPr="00525B67" w:rsidRDefault="003E3CFD" w:rsidP="003E3CFD">
      <w:pPr>
        <w:spacing w:after="0" w:line="226" w:lineRule="auto"/>
        <w:jc w:val="center"/>
        <w:rPr>
          <w:rFonts w:ascii="Times New Roman" w:hAnsi="Times New Roman"/>
          <w:i/>
          <w:sz w:val="30"/>
          <w:szCs w:val="30"/>
        </w:rPr>
      </w:pP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 xml:space="preserve">Вниманию </w:t>
      </w:r>
      <w:proofErr w:type="gramStart"/>
      <w:r w:rsidRPr="00B04D02">
        <w:rPr>
          <w:rFonts w:ascii="Times New Roman" w:hAnsi="Times New Roman"/>
          <w:b/>
          <w:bCs/>
          <w:i/>
          <w:sz w:val="30"/>
          <w:szCs w:val="30"/>
        </w:rPr>
        <w:t>выступающих</w:t>
      </w:r>
      <w:proofErr w:type="gramEnd"/>
      <w:r w:rsidRPr="00B04D02">
        <w:rPr>
          <w:rFonts w:ascii="Times New Roman" w:hAnsi="Times New Roman"/>
          <w:b/>
          <w:bCs/>
          <w:i/>
          <w:sz w:val="30"/>
          <w:szCs w:val="30"/>
        </w:rPr>
        <w:t>:</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B04D02">
      <w:pPr>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lastRenderedPageBreak/>
        <w:t>Справочно.</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выросла почти в 37 раз и достигла значения 2,2%.</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B04D02" w:rsidRPr="00B04D02" w:rsidRDefault="00B04D02" w:rsidP="00B04D02">
      <w:pPr>
        <w:spacing w:after="0" w:line="240" w:lineRule="auto"/>
        <w:ind w:firstLine="709"/>
        <w:jc w:val="both"/>
        <w:rPr>
          <w:rFonts w:ascii="Times New Roman" w:hAnsi="Times New Roman"/>
          <w:sz w:val="30"/>
          <w:szCs w:val="30"/>
        </w:rPr>
      </w:pPr>
      <w:proofErr w:type="gramStart"/>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lastRenderedPageBreak/>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04D02">
        <w:rPr>
          <w:rFonts w:ascii="Times New Roman" w:hAnsi="Times New Roman"/>
          <w:i/>
          <w:sz w:val="30"/>
          <w:szCs w:val="30"/>
        </w:rPr>
        <w:t>Жабинковского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Каменецкого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Пружанского</w:t>
      </w:r>
      <w:proofErr w:type="spellEnd"/>
      <w:r w:rsidRPr="00B04D02">
        <w:rPr>
          <w:rFonts w:ascii="Times New Roman" w:hAnsi="Times New Roman"/>
          <w:i/>
          <w:sz w:val="30"/>
          <w:szCs w:val="30"/>
        </w:rPr>
        <w:t xml:space="preserve"> районов Брестской области, г. Гродно, </w:t>
      </w:r>
      <w:proofErr w:type="spellStart"/>
      <w:r w:rsidRPr="00B04D02">
        <w:rPr>
          <w:rFonts w:ascii="Times New Roman" w:hAnsi="Times New Roman"/>
          <w:i/>
          <w:sz w:val="30"/>
          <w:szCs w:val="30"/>
        </w:rPr>
        <w:t>Берестовицкого</w:t>
      </w:r>
      <w:proofErr w:type="spellEnd"/>
      <w:r w:rsidRPr="00B04D02">
        <w:rPr>
          <w:rFonts w:ascii="Times New Roman" w:hAnsi="Times New Roman"/>
          <w:i/>
          <w:sz w:val="30"/>
          <w:szCs w:val="30"/>
        </w:rPr>
        <w:t xml:space="preserve">, Волковысского, </w:t>
      </w:r>
      <w:proofErr w:type="spellStart"/>
      <w:r w:rsidRPr="00B04D02">
        <w:rPr>
          <w:rFonts w:ascii="Times New Roman" w:hAnsi="Times New Roman"/>
          <w:i/>
          <w:sz w:val="30"/>
          <w:szCs w:val="30"/>
        </w:rPr>
        <w:t>Вороновского</w:t>
      </w:r>
      <w:proofErr w:type="spellEnd"/>
      <w:r w:rsidRPr="00B04D02">
        <w:rPr>
          <w:rFonts w:ascii="Times New Roman" w:hAnsi="Times New Roman"/>
          <w:i/>
          <w:sz w:val="30"/>
          <w:szCs w:val="30"/>
        </w:rPr>
        <w:t xml:space="preserve">, Гродненского, Лидского, </w:t>
      </w:r>
      <w:proofErr w:type="spellStart"/>
      <w:r w:rsidRPr="00B04D02">
        <w:rPr>
          <w:rFonts w:ascii="Times New Roman" w:hAnsi="Times New Roman"/>
          <w:i/>
          <w:sz w:val="30"/>
          <w:szCs w:val="30"/>
        </w:rPr>
        <w:t>Свислочского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Щучинского</w:t>
      </w:r>
      <w:proofErr w:type="spellEnd"/>
      <w:r w:rsidRPr="00B04D02">
        <w:rPr>
          <w:rFonts w:ascii="Times New Roman" w:hAnsi="Times New Roman"/>
          <w:i/>
          <w:sz w:val="30"/>
          <w:szCs w:val="30"/>
        </w:rPr>
        <w:t xml:space="preserve">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w:t>
      </w:r>
      <w:proofErr w:type="spellStart"/>
      <w:r w:rsidRPr="00B04D02">
        <w:rPr>
          <w:rFonts w:ascii="Times New Roman" w:hAnsi="Times New Roman"/>
          <w:sz w:val="30"/>
          <w:szCs w:val="30"/>
        </w:rPr>
        <w:t>санкционные</w:t>
      </w:r>
      <w:proofErr w:type="spellEnd"/>
      <w:r w:rsidRPr="00B04D02">
        <w:rPr>
          <w:rFonts w:ascii="Times New Roman" w:hAnsi="Times New Roman"/>
          <w:sz w:val="30"/>
          <w:szCs w:val="30"/>
        </w:rPr>
        <w:t xml:space="preserve">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roofErr w:type="gramEnd"/>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B04D02" w:rsidRDefault="00B04D02" w:rsidP="00B04D02">
      <w:pPr>
        <w:spacing w:after="0" w:line="240" w:lineRule="auto"/>
        <w:ind w:firstLine="709"/>
        <w:jc w:val="both"/>
        <w:rPr>
          <w:rFonts w:ascii="Times New Roman" w:hAnsi="Times New Roman"/>
          <w:sz w:val="30"/>
          <w:szCs w:val="30"/>
        </w:rPr>
      </w:pPr>
    </w:p>
    <w:p w:rsidR="002035B7" w:rsidRPr="00B04D02" w:rsidRDefault="002035B7" w:rsidP="00B04D02">
      <w:pPr>
        <w:spacing w:after="0" w:line="240" w:lineRule="auto"/>
        <w:ind w:firstLine="709"/>
        <w:jc w:val="both"/>
        <w:rPr>
          <w:rFonts w:ascii="Times New Roman" w:hAnsi="Times New Roman"/>
          <w:sz w:val="30"/>
          <w:szCs w:val="30"/>
        </w:rPr>
      </w:pP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 xml:space="preserve">Справочно.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04D02">
        <w:rPr>
          <w:rFonts w:ascii="Times New Roman" w:hAnsi="Times New Roman"/>
          <w:i/>
          <w:sz w:val="30"/>
          <w:szCs w:val="30"/>
        </w:rPr>
        <w:t>г</w:t>
      </w:r>
      <w:proofErr w:type="gramStart"/>
      <w:r w:rsidRPr="00B04D02">
        <w:rPr>
          <w:rFonts w:ascii="Times New Roman" w:hAnsi="Times New Roman"/>
          <w:i/>
          <w:sz w:val="30"/>
          <w:szCs w:val="30"/>
        </w:rPr>
        <w:t>.М</w:t>
      </w:r>
      <w:proofErr w:type="gramEnd"/>
      <w:r w:rsidRPr="00B04D02">
        <w:rPr>
          <w:rFonts w:ascii="Times New Roman" w:hAnsi="Times New Roman"/>
          <w:i/>
          <w:sz w:val="30"/>
          <w:szCs w:val="30"/>
        </w:rPr>
        <w:t>инске</w:t>
      </w:r>
      <w:proofErr w:type="spellEnd"/>
      <w:r w:rsidRPr="00B04D02">
        <w:rPr>
          <w:rFonts w:ascii="Times New Roman" w:hAnsi="Times New Roman"/>
          <w:i/>
          <w:sz w:val="30"/>
          <w:szCs w:val="30"/>
        </w:rPr>
        <w:t xml:space="preserve"> – 112.</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9"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xml:space="preserve">, с помощью </w:t>
      </w:r>
      <w:r w:rsidRPr="00B04D02">
        <w:rPr>
          <w:rFonts w:ascii="Times New Roman" w:hAnsi="Times New Roman"/>
          <w:sz w:val="30"/>
          <w:szCs w:val="30"/>
        </w:rPr>
        <w:lastRenderedPageBreak/>
        <w:t>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ведь рассказывать о достопримечательностях нашей страны должны только профессионалы. «Подпольный» экскурсионный бизнес подрывает общий ими</w:t>
      </w:r>
      <w:proofErr w:type="gramStart"/>
      <w:r w:rsidRPr="00B04D02">
        <w:rPr>
          <w:rFonts w:ascii="Times New Roman" w:hAnsi="Times New Roman"/>
          <w:sz w:val="30"/>
          <w:szCs w:val="30"/>
        </w:rPr>
        <w:t>дж стр</w:t>
      </w:r>
      <w:proofErr w:type="gramEnd"/>
      <w:r w:rsidRPr="00B04D02">
        <w:rPr>
          <w:rFonts w:ascii="Times New Roman" w:hAnsi="Times New Roman"/>
          <w:sz w:val="30"/>
          <w:szCs w:val="30"/>
        </w:rPr>
        <w:t xml:space="preserve">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B04D02">
        <w:rPr>
          <w:rFonts w:ascii="Times New Roman" w:hAnsi="Times New Roman"/>
          <w:bCs/>
          <w:iCs/>
          <w:sz w:val="30"/>
          <w:szCs w:val="30"/>
        </w:rPr>
        <w:t>культурно-познавательный</w:t>
      </w:r>
      <w:proofErr w:type="gramEnd"/>
      <w:r w:rsidRPr="00B04D02">
        <w:rPr>
          <w:rFonts w:ascii="Times New Roman" w:hAnsi="Times New Roman"/>
          <w:bCs/>
          <w:iCs/>
          <w:sz w:val="30"/>
          <w:szCs w:val="30"/>
        </w:rPr>
        <w:t xml:space="preserve">,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Наша страна имеет уже 4 объекта, </w:t>
      </w:r>
      <w:proofErr w:type="gramStart"/>
      <w:r w:rsidRPr="00B04D02">
        <w:rPr>
          <w:rFonts w:ascii="Times New Roman" w:hAnsi="Times New Roman"/>
          <w:bCs/>
          <w:iCs/>
          <w:sz w:val="30"/>
          <w:szCs w:val="30"/>
        </w:rPr>
        <w:t>внесенных</w:t>
      </w:r>
      <w:proofErr w:type="gramEnd"/>
      <w:r w:rsidRPr="00B04D02">
        <w:rPr>
          <w:rFonts w:ascii="Times New Roman" w:hAnsi="Times New Roman"/>
          <w:bCs/>
          <w:iCs/>
          <w:sz w:val="30"/>
          <w:szCs w:val="30"/>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является выдающимся примером оборонительного зодчества XVI-XVII веков. </w:t>
      </w:r>
      <w:proofErr w:type="gramStart"/>
      <w:r w:rsidRPr="00B04D02">
        <w:rPr>
          <w:rFonts w:ascii="Times New Roman" w:hAnsi="Times New Roman"/>
          <w:sz w:val="30"/>
          <w:szCs w:val="30"/>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а также другие уникальные памятники истории и архитектуры. </w:t>
      </w:r>
      <w:proofErr w:type="spellStart"/>
      <w:r w:rsidRPr="00B04D02">
        <w:rPr>
          <w:rFonts w:ascii="Times New Roman" w:hAnsi="Times New Roman"/>
          <w:sz w:val="30"/>
          <w:szCs w:val="30"/>
        </w:rPr>
        <w:t>Несвижский</w:t>
      </w:r>
      <w:proofErr w:type="spellEnd"/>
      <w:r w:rsidRPr="00B04D02">
        <w:rPr>
          <w:rFonts w:ascii="Times New Roman" w:hAnsi="Times New Roman"/>
          <w:sz w:val="30"/>
          <w:szCs w:val="30"/>
        </w:rPr>
        <w:t xml:space="preserve"> костел Божьего Тела – первый в Восточной Европе храм в стиле барокко, в котором также находится фамильная крипта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(по своим размерам третья в Европе после усыпальниц Габсбургов и </w:t>
      </w:r>
      <w:proofErr w:type="gramStart"/>
      <w:r w:rsidRPr="00B04D02">
        <w:rPr>
          <w:rFonts w:ascii="Times New Roman" w:hAnsi="Times New Roman"/>
          <w:sz w:val="30"/>
          <w:szCs w:val="30"/>
        </w:rPr>
        <w:t>Бурбонов</w:t>
      </w:r>
      <w:proofErr w:type="gramEnd"/>
      <w:r w:rsidRPr="00B04D02">
        <w:rPr>
          <w:rFonts w:ascii="Times New Roman" w:hAnsi="Times New Roman"/>
          <w:sz w:val="30"/>
          <w:szCs w:val="30"/>
        </w:rPr>
        <w:t xml:space="preserve">). </w:t>
      </w:r>
      <w:proofErr w:type="spellStart"/>
      <w:r w:rsidRPr="00B04D02">
        <w:rPr>
          <w:rFonts w:ascii="Times New Roman" w:hAnsi="Times New Roman"/>
          <w:sz w:val="30"/>
          <w:szCs w:val="30"/>
        </w:rPr>
        <w:t>Несвижская</w:t>
      </w:r>
      <w:proofErr w:type="spellEnd"/>
      <w:r w:rsidRPr="00B04D02">
        <w:rPr>
          <w:rFonts w:ascii="Times New Roman" w:hAnsi="Times New Roman"/>
          <w:sz w:val="30"/>
          <w:szCs w:val="30"/>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 xml:space="preserve">Дворцово-парковый ансамбль </w:t>
      </w:r>
      <w:r w:rsidRPr="00B04D02">
        <w:rPr>
          <w:rFonts w:ascii="Times New Roman" w:hAnsi="Times New Roman"/>
          <w:b/>
          <w:sz w:val="30"/>
          <w:szCs w:val="30"/>
        </w:rPr>
        <w:lastRenderedPageBreak/>
        <w:t>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w:t>
      </w:r>
      <w:proofErr w:type="spellStart"/>
      <w:r w:rsidRPr="00B04D02">
        <w:rPr>
          <w:rFonts w:ascii="Times New Roman" w:hAnsi="Times New Roman"/>
          <w:sz w:val="30"/>
          <w:szCs w:val="30"/>
        </w:rPr>
        <w:t>Логойского</w:t>
      </w:r>
      <w:proofErr w:type="spellEnd"/>
      <w:r w:rsidRPr="00B04D02">
        <w:rPr>
          <w:rFonts w:ascii="Times New Roman" w:hAnsi="Times New Roman"/>
          <w:sz w:val="30"/>
          <w:szCs w:val="30"/>
        </w:rPr>
        <w:t xml:space="preserve"> района 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lastRenderedPageBreak/>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Он включает в себя </w:t>
      </w:r>
      <w:proofErr w:type="gramStart"/>
      <w:r w:rsidRPr="00B04D02">
        <w:rPr>
          <w:rFonts w:ascii="Times New Roman" w:hAnsi="Times New Roman"/>
          <w:sz w:val="30"/>
          <w:szCs w:val="30"/>
        </w:rPr>
        <w:t>три функциональные</w:t>
      </w:r>
      <w:proofErr w:type="gramEnd"/>
      <w:r w:rsidRPr="00B04D02">
        <w:rPr>
          <w:rFonts w:ascii="Times New Roman" w:hAnsi="Times New Roman"/>
          <w:sz w:val="30"/>
          <w:szCs w:val="30"/>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w:t>
      </w:r>
      <w:proofErr w:type="gramStart"/>
      <w:r w:rsidRPr="00B04D02">
        <w:rPr>
          <w:rFonts w:ascii="Times New Roman" w:hAnsi="Times New Roman"/>
          <w:sz w:val="30"/>
          <w:szCs w:val="30"/>
        </w:rPr>
        <w:t>были</w:t>
      </w:r>
      <w:proofErr w:type="gramEnd"/>
      <w:r w:rsidRPr="00B04D02">
        <w:rPr>
          <w:rFonts w:ascii="Times New Roman" w:hAnsi="Times New Roman"/>
          <w:sz w:val="30"/>
          <w:szCs w:val="30"/>
        </w:rPr>
        <w:t xml:space="preserve">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w:t>
      </w:r>
      <w:proofErr w:type="spellStart"/>
      <w:r w:rsidRPr="00B04D02">
        <w:rPr>
          <w:rFonts w:ascii="Times New Roman" w:hAnsi="Times New Roman"/>
          <w:sz w:val="30"/>
          <w:szCs w:val="30"/>
        </w:rPr>
        <w:t>Минспорта</w:t>
      </w:r>
      <w:proofErr w:type="spellEnd"/>
      <w:r w:rsidRPr="00B04D02">
        <w:rPr>
          <w:rFonts w:ascii="Times New Roman" w:hAnsi="Times New Roman"/>
          <w:sz w:val="30"/>
          <w:szCs w:val="30"/>
        </w:rPr>
        <w:t xml:space="preserve"> запустили пилотный проект, который направлен на то, чтобы этот вид туризма активно присутствовал и в образовательном процессе.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xml:space="preserve">, к наиболее значительным памятникам </w:t>
      </w:r>
      <w:proofErr w:type="gramStart"/>
      <w:r w:rsidRPr="00B04D02">
        <w:rPr>
          <w:rFonts w:ascii="Times New Roman" w:hAnsi="Times New Roman"/>
          <w:sz w:val="30"/>
          <w:szCs w:val="30"/>
        </w:rPr>
        <w:t>археологии</w:t>
      </w:r>
      <w:proofErr w:type="gramEnd"/>
      <w:r w:rsidRPr="00B04D02">
        <w:rPr>
          <w:rFonts w:ascii="Times New Roman" w:hAnsi="Times New Roman"/>
          <w:sz w:val="30"/>
          <w:szCs w:val="30"/>
        </w:rPr>
        <w:t xml:space="preserve">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w:t>
      </w:r>
      <w:proofErr w:type="spellStart"/>
      <w:r w:rsidRPr="00B04D02">
        <w:rPr>
          <w:rFonts w:ascii="Times New Roman" w:hAnsi="Times New Roman"/>
          <w:sz w:val="30"/>
          <w:szCs w:val="30"/>
        </w:rPr>
        <w:t>Рогнеды</w:t>
      </w:r>
      <w:proofErr w:type="spellEnd"/>
      <w:r w:rsidRPr="00B04D02">
        <w:rPr>
          <w:rFonts w:ascii="Times New Roman" w:hAnsi="Times New Roman"/>
          <w:sz w:val="30"/>
          <w:szCs w:val="30"/>
        </w:rPr>
        <w:t xml:space="preserve"> и Изяслава князем Владимиром, городище «Вал» конца XVI в. и десять курганных могильников (X-XI вв.). </w:t>
      </w:r>
      <w:r w:rsidRPr="00B04D02">
        <w:rPr>
          <w:rFonts w:ascii="Times New Roman" w:hAnsi="Times New Roman"/>
          <w:sz w:val="30"/>
          <w:szCs w:val="30"/>
        </w:rPr>
        <w:lastRenderedPageBreak/>
        <w:t xml:space="preserve">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B04D02">
        <w:rPr>
          <w:rFonts w:ascii="Times New Roman" w:hAnsi="Times New Roman"/>
          <w:sz w:val="30"/>
          <w:szCs w:val="30"/>
        </w:rPr>
        <w:t>Софийском соборе (сер.</w:t>
      </w:r>
      <w:proofErr w:type="gramEnd"/>
      <w:r w:rsidRPr="00B04D02">
        <w:rPr>
          <w:rFonts w:ascii="Times New Roman" w:hAnsi="Times New Roman"/>
          <w:sz w:val="30"/>
          <w:szCs w:val="30"/>
        </w:rPr>
        <w:t xml:space="preserve"> XI – сер. XVIII вв.), </w:t>
      </w:r>
      <w:proofErr w:type="gramStart"/>
      <w:r w:rsidRPr="00B04D02">
        <w:rPr>
          <w:rFonts w:ascii="Times New Roman" w:hAnsi="Times New Roman"/>
          <w:sz w:val="30"/>
          <w:szCs w:val="30"/>
        </w:rPr>
        <w:t>корпусе</w:t>
      </w:r>
      <w:proofErr w:type="gramEnd"/>
      <w:r w:rsidRPr="00B04D02">
        <w:rPr>
          <w:rFonts w:ascii="Times New Roman" w:hAnsi="Times New Roman"/>
          <w:sz w:val="30"/>
          <w:szCs w:val="30"/>
        </w:rPr>
        <w:t xml:space="preserve">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w:t>
      </w:r>
      <w:proofErr w:type="gramStart"/>
      <w:r w:rsidRPr="00B04D02">
        <w:rPr>
          <w:rFonts w:ascii="Times New Roman" w:hAnsi="Times New Roman"/>
          <w:sz w:val="30"/>
          <w:szCs w:val="30"/>
        </w:rPr>
        <w:t xml:space="preserve">XX вв.), домике Петра I (1692 г.), водонапорной башне (1956 г.). </w:t>
      </w:r>
      <w:proofErr w:type="gramEnd"/>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B04D02">
        <w:rPr>
          <w:rFonts w:ascii="Times New Roman" w:hAnsi="Times New Roman"/>
          <w:sz w:val="30"/>
          <w:szCs w:val="30"/>
        </w:rPr>
        <w:t>Ксаверия</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г</w:t>
      </w:r>
      <w:proofErr w:type="gramStart"/>
      <w:r w:rsidRPr="00B04D02">
        <w:rPr>
          <w:rFonts w:ascii="Times New Roman" w:hAnsi="Times New Roman"/>
          <w:sz w:val="30"/>
          <w:szCs w:val="30"/>
        </w:rPr>
        <w:t>.Г</w:t>
      </w:r>
      <w:proofErr w:type="gramEnd"/>
      <w:r w:rsidRPr="00B04D02">
        <w:rPr>
          <w:rFonts w:ascii="Times New Roman" w:hAnsi="Times New Roman"/>
          <w:sz w:val="30"/>
          <w:szCs w:val="30"/>
        </w:rPr>
        <w:t>родно</w:t>
      </w:r>
      <w:proofErr w:type="spellEnd"/>
      <w:r w:rsidRPr="00B04D02">
        <w:rPr>
          <w:rFonts w:ascii="Times New Roman" w:hAnsi="Times New Roman"/>
          <w:sz w:val="30"/>
          <w:szCs w:val="30"/>
        </w:rPr>
        <w:t>), Свято-Никольский монастырь (</w:t>
      </w:r>
      <w:proofErr w:type="spellStart"/>
      <w:r w:rsidRPr="00B04D02">
        <w:rPr>
          <w:rFonts w:ascii="Times New Roman" w:hAnsi="Times New Roman"/>
          <w:sz w:val="30"/>
          <w:szCs w:val="30"/>
        </w:rPr>
        <w:t>г.Могилев</w:t>
      </w:r>
      <w:proofErr w:type="spellEnd"/>
      <w:r w:rsidRPr="00B04D02">
        <w:rPr>
          <w:rFonts w:ascii="Times New Roman" w:hAnsi="Times New Roman"/>
          <w:sz w:val="30"/>
          <w:szCs w:val="30"/>
        </w:rPr>
        <w:t>), 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Пружанский</w:t>
      </w:r>
      <w:proofErr w:type="spellEnd"/>
      <w:r w:rsidRPr="00B04D02">
        <w:rPr>
          <w:rFonts w:ascii="Times New Roman" w:hAnsi="Times New Roman"/>
          <w:sz w:val="30"/>
          <w:szCs w:val="30"/>
        </w:rPr>
        <w:t xml:space="preserve">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Ошмянский</w:t>
      </w:r>
      <w:proofErr w:type="spellEnd"/>
      <w:r w:rsidRPr="00B04D02">
        <w:rPr>
          <w:rFonts w:ascii="Times New Roman" w:hAnsi="Times New Roman"/>
          <w:sz w:val="30"/>
          <w:szCs w:val="30"/>
        </w:rPr>
        <w:t xml:space="preserve"> район Гродненской обл.), Августовский канал и многие другие объекты.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Браславские</w:t>
      </w:r>
      <w:proofErr w:type="spellEnd"/>
      <w:r w:rsidRPr="00B04D02">
        <w:rPr>
          <w:rFonts w:ascii="Times New Roman" w:hAnsi="Times New Roman"/>
          <w:bCs/>
          <w:iCs/>
          <w:sz w:val="30"/>
          <w:szCs w:val="30"/>
        </w:rPr>
        <w:t xml:space="preserve">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
          <w:bCs/>
          <w:iCs/>
          <w:sz w:val="30"/>
          <w:szCs w:val="30"/>
        </w:rPr>
        <w:t>Агроэкотуризм</w:t>
      </w:r>
      <w:proofErr w:type="spellEnd"/>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расположены</w:t>
      </w:r>
      <w:proofErr w:type="gramEnd"/>
      <w:r w:rsidRPr="00B04D02">
        <w:rPr>
          <w:rFonts w:ascii="Times New Roman" w:hAnsi="Times New Roman"/>
          <w:bCs/>
          <w:iCs/>
          <w:sz w:val="30"/>
          <w:szCs w:val="30"/>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B04D02">
        <w:rPr>
          <w:rFonts w:ascii="Times New Roman" w:hAnsi="Times New Roman"/>
          <w:bCs/>
          <w:iCs/>
          <w:sz w:val="30"/>
          <w:szCs w:val="30"/>
        </w:rPr>
        <w:t>на</w:t>
      </w:r>
      <w:proofErr w:type="gram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Коляды</w:t>
      </w:r>
      <w:proofErr w:type="gramEnd"/>
      <w:r w:rsidRPr="00B04D02">
        <w:rPr>
          <w:rFonts w:ascii="Times New Roman" w:hAnsi="Times New Roman"/>
          <w:bCs/>
          <w:iCs/>
          <w:sz w:val="30"/>
          <w:szCs w:val="30"/>
        </w:rPr>
        <w:t xml:space="preserve">,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w:t>
      </w:r>
      <w:proofErr w:type="spellStart"/>
      <w:r w:rsidRPr="00B04D02">
        <w:rPr>
          <w:rFonts w:ascii="Times New Roman" w:hAnsi="Times New Roman"/>
          <w:sz w:val="30"/>
          <w:szCs w:val="30"/>
        </w:rPr>
        <w:t>Воложинские</w:t>
      </w:r>
      <w:proofErr w:type="spellEnd"/>
      <w:r w:rsidRPr="00B04D02">
        <w:rPr>
          <w:rFonts w:ascii="Times New Roman" w:hAnsi="Times New Roman"/>
          <w:sz w:val="30"/>
          <w:szCs w:val="30"/>
        </w:rPr>
        <w:t xml:space="preserve">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w:t>
      </w:r>
      <w:proofErr w:type="spellStart"/>
      <w:r w:rsidRPr="00B04D02">
        <w:rPr>
          <w:rFonts w:ascii="Times New Roman" w:hAnsi="Times New Roman"/>
          <w:sz w:val="30"/>
          <w:szCs w:val="30"/>
        </w:rPr>
        <w:t>Глубокский</w:t>
      </w:r>
      <w:proofErr w:type="spellEnd"/>
      <w:r w:rsidRPr="00B04D02">
        <w:rPr>
          <w:rFonts w:ascii="Times New Roman" w:hAnsi="Times New Roman"/>
          <w:sz w:val="30"/>
          <w:szCs w:val="30"/>
        </w:rPr>
        <w:t xml:space="preserve">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xml:space="preserve">. Помимо стоматологических услуг Беларусь предлагает квалифицированную </w:t>
      </w:r>
      <w:r w:rsidRPr="00B04D02">
        <w:rPr>
          <w:rFonts w:ascii="Times New Roman" w:hAnsi="Times New Roman"/>
          <w:bCs/>
          <w:iCs/>
          <w:sz w:val="30"/>
          <w:szCs w:val="30"/>
        </w:rPr>
        <w:lastRenderedPageBreak/>
        <w:t>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proofErr w:type="gramStart"/>
      <w:r w:rsidRPr="00B04D02">
        <w:rPr>
          <w:rFonts w:ascii="Times New Roman" w:hAnsi="Times New Roman"/>
          <w:b/>
          <w:bCs/>
          <w:iCs/>
          <w:sz w:val="30"/>
          <w:szCs w:val="30"/>
        </w:rPr>
        <w:t>лечебно-оздоровительный</w:t>
      </w:r>
      <w:proofErr w:type="gramEnd"/>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B04D02">
        <w:rPr>
          <w:rFonts w:ascii="Times New Roman" w:hAnsi="Times New Roman"/>
          <w:bCs/>
          <w:iCs/>
          <w:sz w:val="30"/>
          <w:szCs w:val="30"/>
        </w:rPr>
        <w:t>коронавирусной</w:t>
      </w:r>
      <w:proofErr w:type="spellEnd"/>
      <w:r w:rsidRPr="00B04D02">
        <w:rPr>
          <w:rFonts w:ascii="Times New Roman" w:hAnsi="Times New Roman"/>
          <w:bCs/>
          <w:iCs/>
          <w:sz w:val="30"/>
          <w:szCs w:val="30"/>
        </w:rPr>
        <w:t xml:space="preserve"> инфекцией.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proofErr w:type="gramStart"/>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proofErr w:type="gramEnd"/>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00777FDF" w:rsidRPr="00B04D02">
        <w:rPr>
          <w:rFonts w:ascii="Times New Roman" w:hAnsi="Times New Roman"/>
          <w:bCs/>
          <w:iCs/>
          <w:sz w:val="30"/>
          <w:szCs w:val="30"/>
        </w:rPr>
        <w:t>предприятия</w:t>
      </w:r>
      <w:proofErr w:type="gramEnd"/>
      <w:r w:rsidRPr="00B04D02">
        <w:rPr>
          <w:rFonts w:ascii="Times New Roman" w:hAnsi="Times New Roman"/>
          <w:bCs/>
          <w:iCs/>
          <w:sz w:val="30"/>
          <w:szCs w:val="30"/>
        </w:rPr>
        <w:t xml:space="preserve"> как машиностроения, так и легкой, пищевой, строительной отраслей: ОАО «</w:t>
      </w:r>
      <w:proofErr w:type="spellStart"/>
      <w:r w:rsidRPr="00B04D02">
        <w:rPr>
          <w:rFonts w:ascii="Times New Roman" w:hAnsi="Times New Roman"/>
          <w:bCs/>
          <w:iCs/>
          <w:sz w:val="30"/>
          <w:szCs w:val="30"/>
        </w:rPr>
        <w:t>БелАЗ</w:t>
      </w:r>
      <w:proofErr w:type="spellEnd"/>
      <w:r w:rsidRPr="00B04D02">
        <w:rPr>
          <w:rFonts w:ascii="Times New Roman" w:hAnsi="Times New Roman"/>
          <w:bCs/>
          <w:iCs/>
          <w:sz w:val="30"/>
          <w:szCs w:val="30"/>
        </w:rPr>
        <w:t>»,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lastRenderedPageBreak/>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Экскурсия на ОАО «</w:t>
      </w:r>
      <w:proofErr w:type="spellStart"/>
      <w:r w:rsidRPr="00B04D02">
        <w:rPr>
          <w:rFonts w:ascii="Times New Roman" w:hAnsi="Times New Roman"/>
          <w:bCs/>
          <w:i/>
          <w:iCs/>
          <w:sz w:val="30"/>
          <w:szCs w:val="30"/>
        </w:rPr>
        <w:t>БелАЗ</w:t>
      </w:r>
      <w:proofErr w:type="spellEnd"/>
      <w:r w:rsidRPr="00B04D02">
        <w:rPr>
          <w:rFonts w:ascii="Times New Roman" w:hAnsi="Times New Roman"/>
          <w:bCs/>
          <w:i/>
          <w:iCs/>
          <w:sz w:val="30"/>
          <w:szCs w:val="30"/>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proofErr w:type="gramStart"/>
      <w:r w:rsidRPr="00B04D02">
        <w:rPr>
          <w:rFonts w:ascii="Times New Roman" w:hAnsi="Times New Roman"/>
          <w:bCs/>
          <w:iCs/>
          <w:sz w:val="30"/>
          <w:szCs w:val="30"/>
        </w:rPr>
        <w:t>D</w:t>
      </w:r>
      <w:proofErr w:type="gramEnd"/>
      <w:r w:rsidRPr="00B04D02">
        <w:rPr>
          <w:rFonts w:ascii="Times New Roman" w:hAnsi="Times New Roman"/>
          <w:bCs/>
          <w:iCs/>
          <w:sz w:val="30"/>
          <w:szCs w:val="30"/>
        </w:rPr>
        <w:t>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w:t>
      </w:r>
      <w:proofErr w:type="gramStart"/>
      <w:r w:rsidRPr="00B04D02">
        <w:rPr>
          <w:rFonts w:ascii="Times New Roman" w:hAnsi="Times New Roman"/>
          <w:sz w:val="30"/>
          <w:szCs w:val="30"/>
        </w:rPr>
        <w:t>сталинский</w:t>
      </w:r>
      <w:proofErr w:type="gramEnd"/>
      <w:r w:rsidRPr="00B04D02">
        <w:rPr>
          <w:rFonts w:ascii="Times New Roman" w:hAnsi="Times New Roman"/>
          <w:sz w:val="30"/>
          <w:szCs w:val="30"/>
        </w:rPr>
        <w:t xml:space="preserve">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lastRenderedPageBreak/>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E3CFD">
      <w:pPr>
        <w:spacing w:after="0" w:line="240" w:lineRule="auto"/>
        <w:ind w:firstLine="709"/>
        <w:jc w:val="both"/>
        <w:rPr>
          <w:rFonts w:ascii="Times New Roman" w:hAnsi="Times New Roman"/>
          <w:sz w:val="30"/>
          <w:szCs w:val="30"/>
        </w:rPr>
      </w:pPr>
    </w:p>
    <w:p w:rsidR="003C4156" w:rsidRPr="00A918BD" w:rsidRDefault="003C4156" w:rsidP="003E3CFD">
      <w:pPr>
        <w:spacing w:after="0" w:line="240" w:lineRule="auto"/>
        <w:ind w:firstLine="709"/>
        <w:jc w:val="both"/>
        <w:rPr>
          <w:rFonts w:ascii="Times New Roman" w:hAnsi="Times New Roman"/>
          <w:sz w:val="30"/>
          <w:szCs w:val="30"/>
        </w:rPr>
      </w:pPr>
    </w:p>
    <w:p w:rsidR="001B7F4B" w:rsidRPr="00E8722A" w:rsidRDefault="001B7F4B" w:rsidP="003E3CFD">
      <w:pPr>
        <w:spacing w:after="0" w:line="240" w:lineRule="auto"/>
        <w:ind w:firstLine="709"/>
        <w:jc w:val="both"/>
        <w:rPr>
          <w:rFonts w:ascii="Times New Roman" w:hAnsi="Times New Roman"/>
          <w:spacing w:val="-6"/>
          <w:sz w:val="30"/>
          <w:szCs w:val="30"/>
        </w:rPr>
      </w:pPr>
    </w:p>
    <w:p w:rsidR="00782F18" w:rsidRDefault="00782F18"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bookmarkStart w:id="0" w:name="_GoBack"/>
      <w:bookmarkEnd w:id="0"/>
    </w:p>
    <w:sectPr w:rsidR="003C4156" w:rsidSect="009C5B2E">
      <w:headerReference w:type="default" r:id="rId10"/>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D3" w:rsidRDefault="003E68D3" w:rsidP="003C3604">
      <w:pPr>
        <w:spacing w:after="0" w:line="240" w:lineRule="auto"/>
      </w:pPr>
      <w:r>
        <w:separator/>
      </w:r>
    </w:p>
  </w:endnote>
  <w:endnote w:type="continuationSeparator" w:id="0">
    <w:p w:rsidR="003E68D3" w:rsidRDefault="003E68D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D3" w:rsidRDefault="003E68D3" w:rsidP="003C3604">
      <w:pPr>
        <w:spacing w:after="0" w:line="240" w:lineRule="auto"/>
      </w:pPr>
      <w:r>
        <w:separator/>
      </w:r>
    </w:p>
  </w:footnote>
  <w:footnote w:type="continuationSeparator" w:id="0">
    <w:p w:rsidR="003E68D3" w:rsidRDefault="003E68D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6B7590"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877F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1B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E68D3"/>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36DC8"/>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877FC"/>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5B2E"/>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163"/>
    <w:rsid w:val="00BE183D"/>
    <w:rsid w:val="00BE6D52"/>
    <w:rsid w:val="00BE7868"/>
    <w:rsid w:val="00BE7CEB"/>
    <w:rsid w:val="00BF2446"/>
    <w:rsid w:val="00BF5237"/>
    <w:rsid w:val="00BF52C8"/>
    <w:rsid w:val="00BF5343"/>
    <w:rsid w:val="00BF6827"/>
    <w:rsid w:val="00C0692F"/>
    <w:rsid w:val="00C206A3"/>
    <w:rsid w:val="00C260F4"/>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4B3"/>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5E07-36FF-4DA1-953E-0B1FAF7B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4296</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dom</cp:lastModifiedBy>
  <cp:revision>5</cp:revision>
  <cp:lastPrinted>2022-03-04T09:44:00Z</cp:lastPrinted>
  <dcterms:created xsi:type="dcterms:W3CDTF">2022-05-17T06:15:00Z</dcterms:created>
  <dcterms:modified xsi:type="dcterms:W3CDTF">2022-05-18T18:08:00Z</dcterms:modified>
</cp:coreProperties>
</file>