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409F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0463D5E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0512A77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2020 г.)</w:t>
      </w:r>
    </w:p>
    <w:p w14:paraId="37B01757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7C2F88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2C3866D3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ACD6E38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060A0B5A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A62273A" w14:textId="2A5D4F00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здравоохранения Республики Беларусь, </w:t>
      </w: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</w:p>
    <w:p w14:paraId="17DBB663" w14:textId="77777777" w:rsidR="002350FF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транспорта и коммуникаций Республики Беларусь,</w:t>
      </w:r>
      <w:r w:rsidR="00893435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финансов Республики Беларусь,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3287CA5E" w14:textId="1587DAA5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14:paraId="1E6B3A03" w14:textId="77777777" w:rsidR="00D071A5" w:rsidRPr="006011D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ab/>
      </w:r>
    </w:p>
    <w:p w14:paraId="129D51F8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7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14:paraId="385E5882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6763CA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14:paraId="5101D32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E0F062A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социальных расходов в этих странах очень высока: значительную часть расходов на социальные нужды берет на себя государство, также оно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316C6887" w14:textId="4FE6E288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14:paraId="26F2D2C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4C8C8D3B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4712FD14" w14:textId="1E31769A"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3E83D0A4" w14:textId="77777777"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br w:type="page"/>
      </w:r>
    </w:p>
    <w:p w14:paraId="61E7FE64" w14:textId="5B449547"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14:paraId="1C1721DD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14:paraId="3E7AE577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BC1D954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14:paraId="26BB2FDA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14:paraId="76278AD8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5E454B4A" w14:textId="634DADB0"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14:paraId="0AB3D7D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306BCFE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14:paraId="3312F236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условиях глобальной тенденции старения населения многие государства вынуждены принимать меры, направленные на изыскания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средств на выплату пенсий все большему числу пожилых граждан. Не исключение и Беларусь.</w:t>
      </w:r>
    </w:p>
    <w:p w14:paraId="78E2C4AD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2EA0107E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Справочно.</w:t>
      </w:r>
    </w:p>
    <w:p w14:paraId="4DA57E20" w14:textId="77777777"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60E46EFC" w14:textId="77777777"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36829FD3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78890355" w14:textId="77777777"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14:paraId="2BF47632" w14:textId="00131E96"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5C671EEC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7B1A3DDD" w14:textId="77777777"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8C44A56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Единовременное пособие в связи с рождением ребенка и пособие по уходу за ребенком в возрасте до 3 лет назначается всем семьям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D64933E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76718EBB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7D7D9AA2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14:paraId="2959957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6CC8A5F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894C2FC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2E0922ED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2F8DAEB9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974B3C4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августе введено в эксплуатацию 2,13 млн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году к вводу предусмотрено 4 млн кв.м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14:paraId="6E4A0370" w14:textId="77777777"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Из введенного жилья для очередников с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использованием господдержки построено 598 тыс. кв.м.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сельских населенных пунктах введено 678,4 тыс. кв.м, или 31,8% ввода по стране.</w:t>
      </w:r>
    </w:p>
    <w:p w14:paraId="1075C2C5" w14:textId="1305AF6B"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40CACA59" w14:textId="77777777"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EC18F40" w14:textId="77777777"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22A158B4" w14:textId="77777777"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2D4ABB0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14:paraId="53CB3E8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72B893B" w14:textId="7F7B16F9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C3C6664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5430C885" w14:textId="77777777"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6E896703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2841CFFC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.ч. 83,4% жителей агрогородков.</w:t>
      </w:r>
    </w:p>
    <w:p w14:paraId="7FD4AD9E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14:paraId="1D1573A5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5B02547C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14:paraId="03700732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7BD0BD16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300038FC" w14:textId="13799395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96EC06" w14:textId="77777777"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1FE958CE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56009A45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02B352F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4A45066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6EAD2A80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lastRenderedPageBreak/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04445B5A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4D714012" w14:textId="77777777"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B3CB1C" w14:textId="77777777"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6883991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B9599E5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553DAE0C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3A4AE39E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660AF565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4D750B18" w14:textId="30261AF5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14:paraId="1E3764AC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4E1DE2DD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6B9523F4" w14:textId="77777777"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6792267B" w14:textId="6688E8E5"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6CDB34A4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307F705D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14:paraId="24067222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26554DBB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14:paraId="3193CE6F" w14:textId="77777777"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E634774" w14:textId="77777777"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11B8D96D" w14:textId="77777777"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14:paraId="7B79EB7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F4BD96E" w14:textId="77777777"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6BE0FB4B" w14:textId="77777777"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г.Минске.</w:t>
      </w:r>
    </w:p>
    <w:p w14:paraId="31155E2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14:paraId="1BC94227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2FB990E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592B5B1E" w14:textId="3E0CF318"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. Конкретная сумма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lastRenderedPageBreak/>
        <w:t>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6F536E1B" w14:textId="0784303F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14:paraId="6EB3E456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64BB20E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20FA6B79" w14:textId="22AA3F8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14:paraId="41F9D72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28BEBC1F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3843AE67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178687A7" w14:textId="5FE6572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14:paraId="49C0BD88" w14:textId="1C910AFD"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14:paraId="156E8574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4C025E9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 xml:space="preserve">(далее – ОПФР)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>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11F3FAE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57ED82A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B926F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14:paraId="5319A335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 w:cs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14:paraId="1997064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E39FD0" w14:textId="77777777"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14:paraId="4C76C062" w14:textId="77777777"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 w:cs="Times New Roman"/>
          <w:sz w:val="30"/>
          <w:szCs w:val="30"/>
        </w:rPr>
        <w:t>Social Progress Index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14:paraId="02BF56EF" w14:textId="77777777" w:rsidR="00274566" w:rsidRPr="006011DB" w:rsidRDefault="00274566" w:rsidP="00274566"/>
    <w:p w14:paraId="4CE9AA5B" w14:textId="0805757E"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lastRenderedPageBreak/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8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8920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B1444" w14:textId="77777777" w:rsidR="007B18BD" w:rsidRDefault="007B18BD" w:rsidP="008920C9">
      <w:pPr>
        <w:spacing w:after="0" w:line="240" w:lineRule="auto"/>
      </w:pPr>
      <w:r>
        <w:separator/>
      </w:r>
    </w:p>
  </w:endnote>
  <w:endnote w:type="continuationSeparator" w:id="0">
    <w:p w14:paraId="6F576621" w14:textId="77777777" w:rsidR="007B18BD" w:rsidRDefault="007B18BD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9B89" w14:textId="77777777" w:rsidR="007B18BD" w:rsidRDefault="007B18BD" w:rsidP="008920C9">
      <w:pPr>
        <w:spacing w:after="0" w:line="240" w:lineRule="auto"/>
      </w:pPr>
      <w:r>
        <w:separator/>
      </w:r>
    </w:p>
  </w:footnote>
  <w:footnote w:type="continuationSeparator" w:id="0">
    <w:p w14:paraId="67255D5F" w14:textId="77777777" w:rsidR="007B18BD" w:rsidRDefault="007B18BD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3623627"/>
      <w:docPartObj>
        <w:docPartGallery w:val="Page Numbers (Top of Page)"/>
        <w:docPartUnique/>
      </w:docPartObj>
    </w:sdtPr>
    <w:sdtEndPr/>
    <w:sdtContent>
      <w:p w14:paraId="79EF980E" w14:textId="23AFFAE6" w:rsidR="008920C9" w:rsidRDefault="008920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0D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E204E"/>
    <w:rsid w:val="000E3963"/>
    <w:rsid w:val="000F131E"/>
    <w:rsid w:val="00116032"/>
    <w:rsid w:val="00132241"/>
    <w:rsid w:val="00207050"/>
    <w:rsid w:val="00211091"/>
    <w:rsid w:val="00214E2C"/>
    <w:rsid w:val="002350FF"/>
    <w:rsid w:val="0024193D"/>
    <w:rsid w:val="002653F2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922D28"/>
    <w:rsid w:val="00923B60"/>
    <w:rsid w:val="009278CE"/>
    <w:rsid w:val="009A17D7"/>
    <w:rsid w:val="009A68D7"/>
    <w:rsid w:val="009B7C4C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C6F"/>
  <w15:chartTrackingRefBased/>
  <w15:docId w15:val="{1F6BF80C-4859-44B1-828C-F99F98C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by/upload/add/centers_supporting/brochure.pdf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belta.by/president/view/lukashenko-vstupil-v-dolzhnost-prezidenta-belarusi-407890-2020/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A1D1-11F0-42A1-A50B-BCF1053904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_x000d_Открыт: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 _x000d_</dc:description>
  <cp:lastModifiedBy>yulia.zalogo@yandex.ru</cp:lastModifiedBy>
  <cp:revision>2</cp:revision>
  <cp:lastPrinted>2020-10-12T11:38:00Z</cp:lastPrinted>
  <dcterms:created xsi:type="dcterms:W3CDTF">2020-10-12T14:22:00Z</dcterms:created>
  <dcterms:modified xsi:type="dcterms:W3CDTF">2020-10-12T14:22:00Z</dcterms:modified>
</cp:coreProperties>
</file>